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68" w:rsidRPr="00983B68" w:rsidRDefault="00983B68" w:rsidP="00983B68">
      <w:pPr>
        <w:pStyle w:val="BasicParagraph"/>
        <w:jc w:val="center"/>
        <w:rPr>
          <w:b/>
          <w:sz w:val="40"/>
          <w:szCs w:val="40"/>
          <w:u w:val="single"/>
        </w:rPr>
      </w:pPr>
      <w:r w:rsidRPr="00983B68">
        <w:rPr>
          <w:rFonts w:ascii="Tahoma" w:hAnsi="Tahoma" w:cs="Tahoma"/>
          <w:b/>
          <w:sz w:val="40"/>
          <w:szCs w:val="40"/>
          <w:u w:val="single"/>
        </w:rPr>
        <w:t> </w:t>
      </w:r>
      <w:r w:rsidRPr="00983B68">
        <w:rPr>
          <w:rFonts w:ascii="PFLetterGothicDisplay-Regular" w:hAnsi="PFLetterGothicDisplay-Regular"/>
          <w:b/>
          <w:caps/>
          <w:color w:val="0065E5"/>
          <w:spacing w:val="144"/>
          <w:position w:val="12"/>
          <w:sz w:val="40"/>
          <w:szCs w:val="40"/>
          <w:u w:val="single"/>
        </w:rPr>
        <w:t>ΠρΟΣΚΛΗΣΗ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aps/>
          <w:color w:val="A50000"/>
          <w:position w:val="-22"/>
          <w:sz w:val="32"/>
          <w:szCs w:val="32"/>
          <w:lang w:val="en-GB" w:eastAsia="el-GR"/>
        </w:rPr>
        <w:t> </w:t>
      </w:r>
      <w:r w:rsidRPr="00983B68">
        <w:rPr>
          <w:rFonts w:ascii="PFLetterGothicDisplay-Regular" w:eastAsia="Times New Roman" w:hAnsi="PFLetterGothicDisplay-Regular" w:cs="Times New Roman"/>
          <w:caps/>
          <w:color w:val="A50000"/>
          <w:position w:val="-22"/>
          <w:sz w:val="32"/>
          <w:szCs w:val="32"/>
          <w:lang w:eastAsia="el-GR"/>
        </w:rPr>
        <w:t xml:space="preserve">Η </w:t>
      </w:r>
      <w:r w:rsidRPr="00983B68">
        <w:rPr>
          <w:rFonts w:ascii="PFLetterGothicDisplay-Regular" w:eastAsia="Times New Roman" w:hAnsi="PFLetterGothicDisplay-Regular" w:cs="Times New Roman"/>
          <w:caps/>
          <w:color w:val="A50000"/>
          <w:position w:val="-22"/>
          <w:sz w:val="32"/>
          <w:szCs w:val="32"/>
          <w:lang w:val="en-GB" w:eastAsia="el-GR"/>
        </w:rPr>
        <w:t> </w:t>
      </w:r>
      <w:r w:rsidRPr="00983B68">
        <w:rPr>
          <w:rFonts w:ascii="PFLetterGothicDisplay-Regular" w:eastAsia="Times New Roman" w:hAnsi="PFLetterGothicDisplay-Regular" w:cs="Times New Roman"/>
          <w:caps/>
          <w:color w:val="A50000"/>
          <w:position w:val="-22"/>
          <w:sz w:val="32"/>
          <w:szCs w:val="32"/>
          <w:lang w:eastAsia="el-GR"/>
        </w:rPr>
        <w:t>ευθανασΙα</w:t>
      </w:r>
      <w:r w:rsidRPr="00983B68">
        <w:rPr>
          <w:rFonts w:ascii="PFLetterGothicDisplay-Regular" w:eastAsia="Times New Roman" w:hAnsi="PFLetterGothicDisplay-Regular" w:cs="Times New Roman"/>
          <w:color w:val="A50000"/>
          <w:sz w:val="32"/>
          <w:szCs w:val="32"/>
          <w:lang w:eastAsia="el-GR"/>
        </w:rPr>
        <w:t xml:space="preserve">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A50000"/>
          <w:position w:val="-16"/>
          <w:sz w:val="32"/>
          <w:szCs w:val="32"/>
          <w:lang w:eastAsia="el-GR"/>
        </w:rPr>
        <w:t>ως ιατρική, ηθική και κοινωνική πρόκληση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val="en-GB" w:eastAsia="el-GR"/>
        </w:rPr>
        <w:t> </w:t>
      </w:r>
    </w:p>
    <w:p w:rsidR="008B4FCA" w:rsidRDefault="00983B68" w:rsidP="00983B68">
      <w:pPr>
        <w:autoSpaceDE w:val="0"/>
        <w:autoSpaceDN w:val="0"/>
        <w:spacing w:after="0" w:line="288" w:lineRule="auto"/>
        <w:jc w:val="center"/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Το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Πρόγραµµα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 Βιοηθικής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και η σειρά διαλέξεων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«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∆αρβινικές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∆ευτέρες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 –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Τµήµα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 Βιολογίας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» του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Πανεπιστηµίου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Κρήτης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σας προσκαλούν στην </w:t>
      </w:r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ανοιχτή συζήτηση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µε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θέµα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την ευθανασία </w:t>
      </w:r>
    </w:p>
    <w:p w:rsid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που θα λάβει χώρα στο ξενοδοχεί</w:t>
      </w:r>
      <w:bookmarkStart w:id="0" w:name="_GoBack"/>
      <w:bookmarkEnd w:id="0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ο </w:t>
      </w:r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ΑΤΛΑΝΤΙΣ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(Υγείας 2, Ηράκλειο, Αίθουσα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Μίνως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ΙΙ)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τη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∆ευτέρα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 15 Μαΐου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και ώρα </w:t>
      </w:r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7 µµ.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ακριβώς.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val="en-GB" w:eastAsia="el-GR"/>
        </w:rPr>
        <w:t> 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val="en-GB" w:eastAsia="el-GR"/>
        </w:rPr>
        <w:t> 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val="en-GB" w:eastAsia="el-GR"/>
        </w:rPr>
        <w:t> 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b/>
          <w:color w:val="000000"/>
          <w:sz w:val="24"/>
          <w:szCs w:val="24"/>
          <w:u w:val="single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b/>
          <w:caps/>
          <w:color w:val="0065E5"/>
          <w:spacing w:val="144"/>
          <w:position w:val="12"/>
          <w:sz w:val="24"/>
          <w:szCs w:val="24"/>
          <w:u w:val="single"/>
          <w:lang w:eastAsia="el-GR"/>
        </w:rPr>
        <w:t>ΠρΟΓΡΑΜΜΑ</w:t>
      </w:r>
    </w:p>
    <w:p w:rsidR="00983B68" w:rsidRPr="00983B68" w:rsidRDefault="00983B68" w:rsidP="00983B68">
      <w:pPr>
        <w:autoSpaceDE w:val="0"/>
        <w:autoSpaceDN w:val="0"/>
        <w:spacing w:after="113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Italic" w:eastAsia="Times New Roman" w:hAnsi="PFLetterGothicDisplay-Italic" w:cs="Times New Roman"/>
          <w:i/>
          <w:iCs/>
          <w:color w:val="000000"/>
          <w:sz w:val="24"/>
          <w:szCs w:val="24"/>
          <w:lang w:eastAsia="el-GR"/>
        </w:rPr>
        <w:t xml:space="preserve">Έναρξη – </w:t>
      </w:r>
      <w:proofErr w:type="spellStart"/>
      <w:r w:rsidRPr="00983B68">
        <w:rPr>
          <w:rFonts w:ascii="PFLetterGothicDisplay-Italic" w:eastAsia="Times New Roman" w:hAnsi="PFLetterGothicDisplay-Italic" w:cs="Times New Roman"/>
          <w:i/>
          <w:iCs/>
          <w:color w:val="000000"/>
          <w:sz w:val="24"/>
          <w:szCs w:val="24"/>
          <w:lang w:eastAsia="el-GR"/>
        </w:rPr>
        <w:t>Χαιρετισµοί</w:t>
      </w:r>
      <w:proofErr w:type="spellEnd"/>
      <w:r w:rsidRPr="00983B68">
        <w:rPr>
          <w:rFonts w:ascii="PFLetterGothicDisplay-Italic" w:eastAsia="Times New Roman" w:hAnsi="PFLetterGothicDisplay-Italic" w:cs="Times New Roman"/>
          <w:i/>
          <w:iCs/>
          <w:color w:val="000000"/>
          <w:sz w:val="24"/>
          <w:szCs w:val="24"/>
          <w:lang w:eastAsia="el-GR"/>
        </w:rPr>
        <w:t xml:space="preserve"> </w:t>
      </w:r>
    </w:p>
    <w:p w:rsidR="00983B68" w:rsidRPr="00983B68" w:rsidRDefault="00983B68" w:rsidP="00983B68">
      <w:pPr>
        <w:autoSpaceDE w:val="0"/>
        <w:autoSpaceDN w:val="0"/>
        <w:spacing w:after="113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aps/>
          <w:color w:val="000000"/>
          <w:sz w:val="24"/>
          <w:szCs w:val="24"/>
          <w:lang w:eastAsia="el-GR"/>
        </w:rPr>
        <w:t>Εισηγήσεις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(7.00 – 8.30 µµ.)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Ανδρέας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Καραµπίνης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, Καθηγητής Ιατρικής Σχολής Παν/µίου Αθηνών,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∆ιευθυντής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Μονάδων Εντατικής Θεραπείας,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Ωνάσειο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Νοσοκοµείο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,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Πρόεδρος Εθνικού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Οργανισµού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Μεταµοσχεύσεων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(ΕΟΜ),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Αντιπρόεδρος Εθνικής Επιτροπής Βιοηθικής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Τέλος ζωής στην εντατική: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>Βιοηθικοί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 και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>νοµικοί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>προβληµατισµοί</w:t>
      </w:r>
      <w:proofErr w:type="spellEnd"/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val="en-GB" w:eastAsia="el-GR"/>
        </w:rPr>
        <w:t> 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Ευάγγελος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Μάλλιος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∆ιδάκτωρ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Νοµικής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,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Γενικός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Γραµµατέας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της Ελληνικής Ένωσης για τα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∆ικαιώµατα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του Ανθρώπου,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Μέλος του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Προγράµµατος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Μεταπτυχιακών Σπουδών «Βιοηθική»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Ευθανασία: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>Νοµικές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>ρυθµίσεις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 και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>συνταγµατικές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 προκλήσεις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val="en-GB" w:eastAsia="el-GR"/>
        </w:rPr>
        <w:t> 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Ιωάννης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Λίλης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∆ιδάκτωρ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Θεολογίας,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Λέκτορας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∆ογµατικής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και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Συµβολικής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Θεολογίας της Πατριαρχικής Ανωτάτης Εκκλησιαστικής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Ακαδηµίας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Κρήτης,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Πρόεδρος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Παγκρήτιου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Συνδέσµου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Θεολόγων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Οι σύγχρονες χριστιανικές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>οµολογίες</w:t>
      </w:r>
      <w:proofErr w:type="spellEnd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 </w:t>
      </w:r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br/>
        <w:t>απέναντι στην πρόκληση της ευθανασίας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val="en-GB" w:eastAsia="el-GR"/>
        </w:rPr>
        <w:t> 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Σταυρούλα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Τσινόρεµα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, Καθηγήτρια Φιλοσοφίας και Βιοηθικής, 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br/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∆ιευθύντρια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του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Προγράµµατος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Μεταπτυχιακών Σπουδών «Βιοηθική», 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br/>
        <w:t xml:space="preserve">Μέλος Εθνικής Επιτροπής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∆εοντολογίας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Κλινικών Μελετών (ΕΟΦ)</w:t>
      </w:r>
    </w:p>
    <w:p w:rsidR="00983B68" w:rsidRPr="00983B68" w:rsidRDefault="00983B68" w:rsidP="00983B68">
      <w:pPr>
        <w:autoSpaceDE w:val="0"/>
        <w:autoSpaceDN w:val="0"/>
        <w:spacing w:after="113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 xml:space="preserve">Ευθανασία: Τα ηθικά και κοινωνικά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A50000"/>
          <w:sz w:val="24"/>
          <w:szCs w:val="24"/>
          <w:lang w:eastAsia="el-GR"/>
        </w:rPr>
        <w:t>ζητήµατα</w:t>
      </w:r>
      <w:proofErr w:type="spellEnd"/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proofErr w:type="spellStart"/>
      <w:r w:rsidRPr="00983B68">
        <w:rPr>
          <w:rFonts w:ascii="PFLetterGothicDisplay-Italic" w:eastAsia="Times New Roman" w:hAnsi="PFLetterGothicDisplay-Italic" w:cs="Times New Roman"/>
          <w:i/>
          <w:iCs/>
          <w:color w:val="000000"/>
          <w:sz w:val="24"/>
          <w:szCs w:val="24"/>
          <w:lang w:eastAsia="el-GR"/>
        </w:rPr>
        <w:t>∆ιάλειµµα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(8.30 - 8.45 µµ)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Italic" w:eastAsia="Times New Roman" w:hAnsi="PFLetterGothicDisplay-Italic" w:cs="Times New Roman"/>
          <w:i/>
          <w:iCs/>
          <w:color w:val="000000"/>
          <w:sz w:val="24"/>
          <w:szCs w:val="24"/>
          <w:lang w:eastAsia="el-GR"/>
        </w:rPr>
        <w:t>Συζήτηση</w:t>
      </w: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(9.00 – 10.00 µµ)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val="en-GB" w:eastAsia="el-GR"/>
        </w:rPr>
        <w:t> 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b/>
          <w:color w:val="000000"/>
          <w:sz w:val="24"/>
          <w:szCs w:val="24"/>
          <w:u w:val="single"/>
          <w:lang w:eastAsia="el-GR"/>
        </w:rPr>
      </w:pPr>
      <w:r w:rsidRPr="00983B68">
        <w:rPr>
          <w:rFonts w:ascii="PFLetterGothicDisplay-Italic" w:eastAsia="Times New Roman" w:hAnsi="PFLetterGothicDisplay-Italic" w:cs="Times New Roman"/>
          <w:b/>
          <w:i/>
          <w:iCs/>
          <w:color w:val="000000"/>
          <w:sz w:val="24"/>
          <w:szCs w:val="24"/>
          <w:u w:val="single"/>
          <w:lang w:eastAsia="el-GR"/>
        </w:rPr>
        <w:lastRenderedPageBreak/>
        <w:t>Συντονιστής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 xml:space="preserve">Λευτέρης </w:t>
      </w:r>
      <w:proofErr w:type="spellStart"/>
      <w:r w:rsidRPr="00983B68">
        <w:rPr>
          <w:rFonts w:ascii="PFLetterGothicDisplay-Bold" w:eastAsia="Times New Roman" w:hAnsi="PFLetterGothicDisplay-Bold" w:cs="Times New Roman"/>
          <w:b/>
          <w:bCs/>
          <w:color w:val="000000"/>
          <w:sz w:val="24"/>
          <w:szCs w:val="24"/>
          <w:lang w:eastAsia="el-GR"/>
        </w:rPr>
        <w:t>Ζούρος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Οµότιµος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Καθηγητής Παν/µίου Κρήτης,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Αντεπιστέλλον Μέλος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Ακαδηµίας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Αθηνών,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Μέλος του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Προγράµµατος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Μεταπτυχιακών Σπουδών «Βιοηθική», 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Υπεύθυνος της σειράς διαλέξεων «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∆αρβινικές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∆ευτέρες</w:t>
      </w:r>
      <w:proofErr w:type="spellEnd"/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  <w:t>»</w:t>
      </w:r>
    </w:p>
    <w:p w:rsid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eastAsia="el-GR"/>
        </w:rPr>
      </w:pPr>
      <w:r w:rsidRPr="00983B68">
        <w:rPr>
          <w:rFonts w:ascii="PFLetterGothicDisplay-Regular" w:eastAsia="Times New Roman" w:hAnsi="PFLetterGothicDisplay-Regular" w:cs="Times New Roman"/>
          <w:color w:val="000000"/>
          <w:sz w:val="24"/>
          <w:szCs w:val="24"/>
          <w:lang w:val="en-US" w:eastAsia="el-GR"/>
        </w:rPr>
        <w:t> </w:t>
      </w:r>
    </w:p>
    <w:p w:rsidR="00983B68" w:rsidRPr="00983B68" w:rsidRDefault="00983B68" w:rsidP="00983B68">
      <w:pPr>
        <w:autoSpaceDE w:val="0"/>
        <w:autoSpaceDN w:val="0"/>
        <w:spacing w:after="0" w:line="288" w:lineRule="auto"/>
        <w:jc w:val="center"/>
        <w:rPr>
          <w:rFonts w:ascii="MinionPro-Regular" w:eastAsia="Times New Roman" w:hAnsi="MinionPro-Regular" w:cs="Times New Roman"/>
          <w:color w:val="000000"/>
          <w:sz w:val="24"/>
          <w:szCs w:val="24"/>
          <w:lang w:eastAsia="el-GR"/>
        </w:rPr>
      </w:pPr>
    </w:p>
    <w:p w:rsidR="00983B68" w:rsidRDefault="00983B68" w:rsidP="00983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83B68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τη στήριξη:</w:t>
      </w:r>
    </w:p>
    <w:p w:rsidR="00983B68" w:rsidRPr="00983B68" w:rsidRDefault="00983B68" w:rsidP="00983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83B68" w:rsidRDefault="00983B68" w:rsidP="00983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83B6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• ΠΕΡΙΦΕΡΕΙΑ ΚΡΗΤΗΣ • ΠΑΝΕΠΙΣΤΗΜΙΟ ΚΡΗΤΗΣ • ΠΑΝΕΠΙΣΤΗΜΙΑΚΕΣ ΕΚΔΟΣΕΙΣ ΚΡΗΤΗΣ/</w:t>
      </w:r>
      <w:r w:rsidRPr="00983B68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ITE</w:t>
      </w:r>
    </w:p>
    <w:p w:rsidR="00983B68" w:rsidRDefault="00983B68" w:rsidP="00983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83B68" w:rsidRPr="00983B68" w:rsidRDefault="00983B68" w:rsidP="00983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tbl>
      <w:tblPr>
        <w:tblW w:w="0" w:type="auto"/>
        <w:tblCellSpacing w:w="15" w:type="dxa"/>
        <w:tblBorders>
          <w:top w:val="single" w:sz="8" w:space="0" w:color="D3D4D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983B68" w:rsidRPr="00983B68" w:rsidTr="00983B68">
        <w:trPr>
          <w:tblCellSpacing w:w="15" w:type="dxa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B68" w:rsidRDefault="00983B68" w:rsidP="00983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983B68" w:rsidRDefault="00983B68" w:rsidP="00983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983B68" w:rsidRPr="00983B68" w:rsidRDefault="00983B68" w:rsidP="00983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B68" w:rsidRPr="00983B68" w:rsidRDefault="00983B68" w:rsidP="00983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983B68" w:rsidRPr="00983B68" w:rsidRDefault="00983B68" w:rsidP="00983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83B68" w:rsidRPr="00983B68" w:rsidRDefault="00983B68" w:rsidP="00983B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83B68" w:rsidRPr="00983B68" w:rsidRDefault="00983B68" w:rsidP="00983B6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l-GR"/>
        </w:rPr>
      </w:pPr>
    </w:p>
    <w:p w:rsidR="0045756A" w:rsidRPr="00983B68" w:rsidRDefault="0045756A" w:rsidP="00983B6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sectPr w:rsidR="0045756A" w:rsidRPr="00983B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nionPro-Regular">
    <w:panose1 w:val="02040503050306020203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FLetterGothicDisplay-Regular">
    <w:altName w:val="Times New Roman"/>
    <w:charset w:val="00"/>
    <w:family w:val="auto"/>
    <w:pitch w:val="default"/>
  </w:font>
  <w:font w:name="PFLetterGothicDisplay-Bold">
    <w:altName w:val="Times New Roman"/>
    <w:charset w:val="00"/>
    <w:family w:val="auto"/>
    <w:pitch w:val="default"/>
  </w:font>
  <w:font w:name="PFLetterGothicDisplay-Italic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68"/>
    <w:rsid w:val="0045756A"/>
    <w:rsid w:val="008B4FCA"/>
    <w:rsid w:val="009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83B68"/>
    <w:pPr>
      <w:autoSpaceDE w:val="0"/>
      <w:autoSpaceDN w:val="0"/>
      <w:spacing w:after="0" w:line="288" w:lineRule="auto"/>
    </w:pPr>
    <w:rPr>
      <w:rFonts w:ascii="MinionPro-Regular" w:eastAsia="Times New Roman" w:hAnsi="MinionPro-Regular" w:cs="Times New Roman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83B68"/>
    <w:pPr>
      <w:autoSpaceDE w:val="0"/>
      <w:autoSpaceDN w:val="0"/>
      <w:spacing w:after="0" w:line="288" w:lineRule="auto"/>
    </w:pPr>
    <w:rPr>
      <w:rFonts w:ascii="MinionPro-Regular" w:eastAsia="Times New Roman" w:hAnsi="MinionPro-Regular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2017-05-09T09:04:00Z</dcterms:created>
  <dcterms:modified xsi:type="dcterms:W3CDTF">2017-05-09T09:14:00Z</dcterms:modified>
</cp:coreProperties>
</file>